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7DCBA" w14:textId="77777777" w:rsidR="00C16686" w:rsidRPr="00C16686" w:rsidRDefault="00C16686" w:rsidP="00C16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</w:pPr>
      <w:proofErr w:type="spellStart"/>
      <w:r w:rsidRPr="00C166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Webinar</w:t>
      </w:r>
      <w:proofErr w:type="spellEnd"/>
      <w:r w:rsidRPr="00C166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: TS EN IEC 60079-14:2024 Revizyonu ile Patlayıcı Ortamlarda Elektrik Tesisatı Tasarımında Yeni Yaklaşımlar</w:t>
      </w:r>
    </w:p>
    <w:p w14:paraId="293B94A1" w14:textId="77777777" w:rsidR="00C16686" w:rsidRPr="00C16686" w:rsidRDefault="00C16686" w:rsidP="00C16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Elektrik Mühendisleri Odası, patlayıcı ortamlarda elektrik tesisatı tasarımı alanına yön veren yeni standart değişikliklerini ele almak üzere kapsamlı bir </w:t>
      </w:r>
      <w:proofErr w:type="spellStart"/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>webinar</w:t>
      </w:r>
      <w:proofErr w:type="spellEnd"/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düzenliyor. TS EN IEC </w:t>
      </w:r>
      <w:r w:rsidRPr="00C1668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60079-14:2024</w:t>
      </w:r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standardının getirdiği yenilikler, mühendislik uygulamalarını doğrudan etkileyen kritik düzenlemeler içeriyor. Bu </w:t>
      </w:r>
      <w:proofErr w:type="gramStart"/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>etkinlik,</w:t>
      </w:r>
      <w:proofErr w:type="gramEnd"/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hem sahada çalışan uygulayıcılar hem de proje mühendisleri için güncel ve güvenilir bir rehber niteliğinde olacak.</w:t>
      </w:r>
    </w:p>
    <w:p w14:paraId="6DC19BC8" w14:textId="77777777" w:rsidR="00C16686" w:rsidRPr="00C16686" w:rsidRDefault="00C16686" w:rsidP="00C16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>Webinarın</w:t>
      </w:r>
      <w:proofErr w:type="spellEnd"/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başlığı:</w:t>
      </w:r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C1668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“TS EN IEC 60079-14:2024 Revizyonu Işığında Patlayıcı Ortamlarda Elektrik Tesisatı Tasarımında Yeni Yaklaşımlar”</w:t>
      </w:r>
    </w:p>
    <w:p w14:paraId="378249CF" w14:textId="77777777" w:rsidR="00C16686" w:rsidRPr="00C16686" w:rsidRDefault="00C16686" w:rsidP="00C16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oturumda, yeni revizyonun uygulama süreçlerine getirdiği değişiklikler, risk değerlendirme yaklaşımları, tasarım esasları ve </w:t>
      </w:r>
      <w:proofErr w:type="spellStart"/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>IECEx</w:t>
      </w:r>
      <w:proofErr w:type="spellEnd"/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uyumlu mühendislik prensipleri ayrıntılı biçimde ele alınacak.</w:t>
      </w:r>
    </w:p>
    <w:p w14:paraId="1C56514F" w14:textId="77777777" w:rsidR="00C16686" w:rsidRPr="00C16686" w:rsidRDefault="00C16686" w:rsidP="00C16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26A2E6CA">
          <v:rect id="_x0000_i1025" style="width:0;height:1.5pt" o:hralign="center" o:hrstd="t" o:hr="t" fillcolor="#a0a0a0" stroked="f"/>
        </w:pict>
      </w:r>
    </w:p>
    <w:p w14:paraId="367A05A3" w14:textId="77777777" w:rsidR="00C16686" w:rsidRPr="00C16686" w:rsidRDefault="00C16686" w:rsidP="00C166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C1668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Konuşmacı: Murat YAPICI – Elektrik Mühendisi</w:t>
      </w:r>
    </w:p>
    <w:p w14:paraId="02371210" w14:textId="77777777" w:rsidR="00C16686" w:rsidRPr="00C16686" w:rsidRDefault="00C16686" w:rsidP="00C16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>1970 Karşıyaka doğumlu olan Murat Yapıcı, 1993 yılında İstanbul Teknik Üniversitesi Elektrik-Elektronik Fakültesi Elektrik Mühendisliği Bölümünden mezun oldu. Aynı yıl sektöre adım atan Yapıcı, 1993–2000 yılları arasında özel sektörde AR-GE mühendisi olarak çalıştı ve otomasyon dünyasının teknik derinliklerine adım attı.</w:t>
      </w:r>
    </w:p>
    <w:p w14:paraId="15BCAD1B" w14:textId="77777777" w:rsidR="00C16686" w:rsidRPr="00C16686" w:rsidRDefault="00C16686" w:rsidP="00C16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2001 yılından itibaren ortağı olduğu firmada özellikle </w:t>
      </w:r>
      <w:r w:rsidRPr="00C1668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akaryakıt sektöründe elektrik-otomasyon sistemlerinin kurulumu, yazılımı ve devreye alınması</w:t>
      </w:r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konularında uzmanlaşarak pek çok tesisin mühendislik süreçlerine katkı sağladı.</w:t>
      </w:r>
    </w:p>
    <w:p w14:paraId="0249AE9F" w14:textId="77777777" w:rsidR="00C16686" w:rsidRPr="00C16686" w:rsidRDefault="00C16686" w:rsidP="00C16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2007 yılından bu yana </w:t>
      </w:r>
      <w:r w:rsidRPr="00C1668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muhtemel patlayıcı ortamlarda elektrik tesisatları</w:t>
      </w:r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üzerine yoğunlaşan Yapıcı, proje, kontrol ve danışmanlık hizmetleri vererek ülkemizde bu alanın önde gelen uzmanları arasında yer aldı.</w:t>
      </w:r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Ayrıca </w:t>
      </w:r>
      <w:r w:rsidRPr="00C1668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Ex001, Ex007, Ex008 ve Ex009</w:t>
      </w:r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yeterlilik birimlerinde </w:t>
      </w:r>
      <w:proofErr w:type="spellStart"/>
      <w:r w:rsidRPr="00C1668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IECEx</w:t>
      </w:r>
      <w:proofErr w:type="spellEnd"/>
      <w:r w:rsidRPr="00C1668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sertifikasına</w:t>
      </w:r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sahip olan Murat Yapıcı, uluslararası düzeyde tanınan bu yetkinliğiyle patlayıcı ortam güvenliği alanında derin bir bilgi birikimi sunuyor.</w:t>
      </w:r>
    </w:p>
    <w:p w14:paraId="5FBCAAA7" w14:textId="77777777" w:rsidR="00C16686" w:rsidRPr="00C16686" w:rsidRDefault="00C16686" w:rsidP="00C16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527C952B">
          <v:rect id="_x0000_i1026" style="width:0;height:1.5pt" o:hralign="center" o:hrstd="t" o:hr="t" fillcolor="#a0a0a0" stroked="f"/>
        </w:pict>
      </w:r>
    </w:p>
    <w:p w14:paraId="63EBBEE8" w14:textId="77777777" w:rsidR="00C16686" w:rsidRPr="00C16686" w:rsidRDefault="00C16686" w:rsidP="00C166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C1668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Tarih ve Saat</w:t>
      </w:r>
    </w:p>
    <w:p w14:paraId="6607ACE3" w14:textId="77777777" w:rsidR="00C16686" w:rsidRPr="00C16686" w:rsidRDefault="00C16686" w:rsidP="00C16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6686">
        <w:rPr>
          <w:rFonts w:ascii="Segoe UI Emoji" w:eastAsia="Times New Roman" w:hAnsi="Segoe UI Emoji" w:cs="Segoe UI Emoji"/>
          <w:sz w:val="24"/>
          <w:szCs w:val="24"/>
          <w:lang w:eastAsia="tr-TR"/>
        </w:rPr>
        <w:t>📅</w:t>
      </w:r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C1668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17 Kasım 2025, Pazartesi</w:t>
      </w:r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C16686">
        <w:rPr>
          <w:rFonts w:ascii="Segoe UI Emoji" w:eastAsia="Times New Roman" w:hAnsi="Segoe UI Emoji" w:cs="Segoe UI Emoji"/>
          <w:sz w:val="24"/>
          <w:szCs w:val="24"/>
          <w:lang w:eastAsia="tr-TR"/>
        </w:rPr>
        <w:t>🕗</w:t>
      </w:r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C1668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20.00</w:t>
      </w:r>
    </w:p>
    <w:p w14:paraId="4F805BCD" w14:textId="77777777" w:rsidR="00C16686" w:rsidRPr="00C16686" w:rsidRDefault="00C16686" w:rsidP="00C16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10737EE5">
          <v:rect id="_x0000_i1027" style="width:0;height:1.5pt" o:hralign="center" o:hrstd="t" o:hr="t" fillcolor="#a0a0a0" stroked="f"/>
        </w:pict>
      </w:r>
    </w:p>
    <w:p w14:paraId="07F94FEF" w14:textId="6D6DDF0A" w:rsidR="00C16686" w:rsidRPr="00C16686" w:rsidRDefault="00C16686" w:rsidP="00C166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668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Kayıt</w:t>
      </w:r>
      <w:r w:rsidRPr="00C1668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>Webinara</w:t>
      </w:r>
      <w:proofErr w:type="spellEnd"/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ücretsiz katılmak için bağlantı:</w:t>
      </w:r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C16686">
        <w:rPr>
          <w:rFonts w:ascii="Segoe UI Emoji" w:eastAsia="Times New Roman" w:hAnsi="Segoe UI Emoji" w:cs="Segoe UI Emoji"/>
          <w:sz w:val="24"/>
          <w:szCs w:val="24"/>
          <w:lang w:eastAsia="tr-TR"/>
        </w:rPr>
        <w:t>🔗</w:t>
      </w:r>
      <w:r w:rsidRPr="00C1668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hyperlink r:id="rId4" w:tgtFrame="_new" w:history="1">
        <w:r w:rsidRPr="00C1668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tr-TR"/>
          </w:rPr>
          <w:t>https://streamyard.com/watch/xicHH2YqM8JB</w:t>
        </w:r>
      </w:hyperlink>
    </w:p>
    <w:p w14:paraId="44B9CC19" w14:textId="77777777" w:rsidR="00FA4FFF" w:rsidRDefault="00FA4FFF"/>
    <w:sectPr w:rsidR="00FA4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686"/>
    <w:rsid w:val="00C16686"/>
    <w:rsid w:val="00FA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1810"/>
  <w15:chartTrackingRefBased/>
  <w15:docId w15:val="{F90F9079-E7C8-4281-BF54-F4A3C597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C166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C166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16686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C16686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styleId="Gl">
    <w:name w:val="Strong"/>
    <w:basedOn w:val="VarsaylanParagrafYazTipi"/>
    <w:uiPriority w:val="22"/>
    <w:qFormat/>
    <w:rsid w:val="00C1668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16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C166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6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reamyard.com/watch/xicHH2YqM8JB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2025-11-13T12:53:00Z</dcterms:created>
  <dcterms:modified xsi:type="dcterms:W3CDTF">2025-11-13T12:54:00Z</dcterms:modified>
</cp:coreProperties>
</file>